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AE58F7" w:rsidRDefault="002A3BC0">
      <w:pPr>
        <w:spacing w:after="80"/>
        <w:rPr>
          <w:b/>
        </w:rPr>
      </w:pPr>
      <w:r>
        <w:rPr>
          <w:b/>
        </w:rPr>
        <w:t xml:space="preserve">Skills X Arts and Technology – Sessions by De Structura, </w:t>
      </w:r>
      <w:proofErr w:type="spellStart"/>
      <w:r>
        <w:rPr>
          <w:b/>
        </w:rPr>
        <w:t>Arteconomy</w:t>
      </w:r>
      <w:proofErr w:type="spellEnd"/>
      <w:r>
        <w:rPr>
          <w:b/>
        </w:rPr>
        <w:t>, TIcAS</w:t>
      </w:r>
    </w:p>
    <w:p w14:paraId="00000002" w14:textId="77777777" w:rsidR="00AE58F7" w:rsidRDefault="002A3BC0">
      <w:pPr>
        <w:spacing w:before="240" w:after="240"/>
      </w:pPr>
      <w:r>
        <w:t xml:space="preserve">How can cultural organisations, artists, and innovators work meaningfully with tech, healthcare, public institutions? What future skills are needed for culture to engage with other sectors and create lasting impact? These are the guiding questions behind two interactive sessions hosted by De Structura, together with partners </w:t>
      </w:r>
      <w:proofErr w:type="spellStart"/>
      <w:r>
        <w:t>Arteconomy</w:t>
      </w:r>
      <w:proofErr w:type="spellEnd"/>
      <w:r>
        <w:t xml:space="preserve"> (Belgium) and Tampere Intercultural Art (Finland).</w:t>
      </w:r>
    </w:p>
    <w:p w14:paraId="00000003" w14:textId="77777777" w:rsidR="00AE58F7" w:rsidRDefault="002A3BC0">
      <w:pPr>
        <w:spacing w:before="280"/>
      </w:pPr>
      <w:r>
        <w:t>Why join?</w:t>
      </w:r>
    </w:p>
    <w:p w14:paraId="00000004" w14:textId="77777777" w:rsidR="00AE58F7" w:rsidRDefault="002A3BC0">
      <w:pPr>
        <w:spacing w:before="240" w:after="240"/>
      </w:pPr>
      <w:r>
        <w:t>Across Europe, cultural and creative projects often carry strong potential to inspire new services, products, or policies. Yet many get stuck in the gap between artistic vision and practical implementation. Artists and cultural practitioners may lack the tools and shared language to work with actors in technology, business, or policy. At the same time, innovators in other fields often overlook the radical insights that art can bring into processes of change. These sessions offer practical ways to bridge the</w:t>
      </w:r>
      <w:r>
        <w:t>se gaps and open pathways for collaboration.</w:t>
      </w:r>
    </w:p>
    <w:p w14:paraId="00000005" w14:textId="77777777" w:rsidR="00AE58F7" w:rsidRDefault="002A3BC0">
      <w:pPr>
        <w:spacing w:before="280"/>
        <w:rPr>
          <w:b/>
        </w:rPr>
      </w:pPr>
      <w:r>
        <w:rPr>
          <w:b/>
        </w:rPr>
        <w:t>What will we do?</w:t>
      </w:r>
    </w:p>
    <w:p w14:paraId="00000006" w14:textId="77777777" w:rsidR="00AE58F7" w:rsidRDefault="00AE58F7">
      <w:pPr>
        <w:spacing w:before="280"/>
        <w:rPr>
          <w:b/>
        </w:rPr>
      </w:pPr>
    </w:p>
    <w:p w14:paraId="00000007" w14:textId="77777777" w:rsidR="00AE58F7" w:rsidRDefault="002A3BC0">
      <w:r>
        <w:t>We will begin by sharing insights from two international projects:</w:t>
      </w:r>
    </w:p>
    <w:p w14:paraId="00000008" w14:textId="77777777" w:rsidR="00AE58F7" w:rsidRDefault="00AE58F7"/>
    <w:p w14:paraId="00000009" w14:textId="77777777" w:rsidR="00AE58F7" w:rsidRDefault="002A3BC0">
      <w:pPr>
        <w:numPr>
          <w:ilvl w:val="0"/>
          <w:numId w:val="2"/>
        </w:numPr>
      </w:pPr>
      <w:hyperlink r:id="rId5">
        <w:r>
          <w:rPr>
            <w:color w:val="1155CC"/>
            <w:u w:val="single"/>
          </w:rPr>
          <w:t>Unframed</w:t>
        </w:r>
      </w:hyperlink>
      <w:r>
        <w:t>, which brought together artists and institutions to reimagine pressing European challenges through contemporary art.</w:t>
      </w:r>
    </w:p>
    <w:p w14:paraId="0000000A" w14:textId="77777777" w:rsidR="00AE58F7" w:rsidRDefault="002A3BC0">
      <w:pPr>
        <w:numPr>
          <w:ilvl w:val="0"/>
          <w:numId w:val="2"/>
        </w:numPr>
      </w:pPr>
      <w:hyperlink r:id="rId6">
        <w:r>
          <w:rPr>
            <w:color w:val="1155CC"/>
            <w:u w:val="single"/>
          </w:rPr>
          <w:t>Cross Innovation Compass</w:t>
        </w:r>
      </w:hyperlink>
      <w:r>
        <w:t>, which tested new methods for cross-sector collaboration and knowledge exchange.</w:t>
      </w:r>
      <w:r>
        <w:br/>
      </w:r>
    </w:p>
    <w:p w14:paraId="0000000B" w14:textId="77777777" w:rsidR="00AE58F7" w:rsidRDefault="002A3BC0">
      <w:pPr>
        <w:spacing w:before="240" w:after="240"/>
      </w:pPr>
      <w:r>
        <w:t>Building on these experiences, participants will be introduced to a framework inspired by NASA’s Technology Readiness Levels (TRL). Just as the TRL system helped engineers, policymakers, and investors align on innovation stages, this adapted framework provides a shared structure for artists and innovators to understand where a project is, what it can become, and which steps are needed to move forward.</w:t>
      </w:r>
    </w:p>
    <w:p w14:paraId="0000000C" w14:textId="77777777" w:rsidR="00AE58F7" w:rsidRDefault="002A3BC0">
      <w:pPr>
        <w:spacing w:before="280"/>
      </w:pPr>
      <w:r>
        <w:t>What to expect?</w:t>
      </w:r>
    </w:p>
    <w:p w14:paraId="0000000D" w14:textId="77777777" w:rsidR="00AE58F7" w:rsidRDefault="002A3BC0">
      <w:pPr>
        <w:numPr>
          <w:ilvl w:val="0"/>
          <w:numId w:val="1"/>
        </w:numPr>
        <w:spacing w:before="240"/>
      </w:pPr>
      <w:r>
        <w:t>A presentation of concrete methods and case studies.</w:t>
      </w:r>
    </w:p>
    <w:p w14:paraId="0000000E" w14:textId="77777777" w:rsidR="00AE58F7" w:rsidRDefault="002A3BC0">
      <w:pPr>
        <w:numPr>
          <w:ilvl w:val="0"/>
          <w:numId w:val="1"/>
        </w:numPr>
      </w:pPr>
      <w:r>
        <w:t>An interactive exercise where participants map how artistic ideas can evolve into solutions.</w:t>
      </w:r>
    </w:p>
    <w:p w14:paraId="0000000F" w14:textId="77777777" w:rsidR="00AE58F7" w:rsidRDefault="002A3BC0">
      <w:pPr>
        <w:numPr>
          <w:ilvl w:val="0"/>
          <w:numId w:val="1"/>
        </w:numPr>
        <w:spacing w:after="240"/>
      </w:pPr>
      <w:r>
        <w:t>Open discussion on how to strengthen collaboration across sectors and what competences are most needed for the future.</w:t>
      </w:r>
    </w:p>
    <w:p w14:paraId="00000010" w14:textId="77777777" w:rsidR="00AE58F7" w:rsidRDefault="002A3BC0">
      <w:pPr>
        <w:spacing w:before="280"/>
      </w:pPr>
      <w:r>
        <w:t>Who should join?</w:t>
      </w:r>
    </w:p>
    <w:p w14:paraId="00000011" w14:textId="77777777" w:rsidR="00AE58F7" w:rsidRDefault="002A3BC0">
      <w:pPr>
        <w:spacing w:before="240" w:after="240"/>
      </w:pPr>
      <w:r>
        <w:t>These sessions are designed for artists, cultural professionals, policymakers, innovators, and anyone curious about the future of cross-sector collaboration. Whether you come from the arts, technology, business, or public administration, you will gain new perspectives, tools, and connections.</w:t>
      </w:r>
    </w:p>
    <w:sectPr w:rsidR="00AE58F7">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00BAD"/>
    <w:multiLevelType w:val="multilevel"/>
    <w:tmpl w:val="3124AA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50E2978"/>
    <w:multiLevelType w:val="multilevel"/>
    <w:tmpl w:val="8696AE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79599568">
    <w:abstractNumId w:val="1"/>
  </w:num>
  <w:num w:numId="2" w16cid:durableId="1245190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8F7"/>
    <w:rsid w:val="00123EC2"/>
    <w:rsid w:val="002A3BC0"/>
    <w:rsid w:val="00AE58F7"/>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40A708-4DED-4BA4-ADDA-7BD4115AB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t-E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structura.com/crossinnovationcompass/" TargetMode="External"/><Relationship Id="rId5" Type="http://schemas.openxmlformats.org/officeDocument/2006/relationships/hyperlink" Target="https://destructura.com/unframe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362</Words>
  <Characters>2103</Characters>
  <Application>Microsoft Office Word</Application>
  <DocSecurity>0</DocSecurity>
  <Lines>17</Lines>
  <Paragraphs>4</Paragraphs>
  <ScaleCrop>false</ScaleCrop>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Tiiu</dc:creator>
  <cp:lastModifiedBy>Tiiu Allikmae</cp:lastModifiedBy>
  <cp:revision>2</cp:revision>
  <dcterms:created xsi:type="dcterms:W3CDTF">2025-09-11T08:00:00Z</dcterms:created>
  <dcterms:modified xsi:type="dcterms:W3CDTF">2025-09-11T08:00:00Z</dcterms:modified>
</cp:coreProperties>
</file>